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8февраля 2022 года № 165 «Об оплате труда работников муниципальных учреждений муниципального образования Кореновский район»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Правительства Российской Федерации от 28мая2022 года № 973«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Об особенностях исчисления и установления в 2022 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распространяется на правоотношения, возникшие с 1 июня 2022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№ 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11 117,0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8 894,0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8 894,0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8 335,0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7 178,0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7 063,0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6 991,0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6 543,0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6 543,0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6 148,0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5 144,0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4 387,0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5 601,0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5 418,0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3 815,0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Черненко</w:t>
      </w: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от_______________№_________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378"/>
        <w:gridCol w:w="3119"/>
      </w:tblGrid>
      <w:tr>
        <w:trPr>
          <w:trHeight w:val="335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35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Финансовым управлением администрации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Зенова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378"/>
        <w:gridCol w:w="3119"/>
      </w:tblGrid>
      <w:tr>
        <w:trPr/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финансового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администрации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Кореновский район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Мисан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юридического отдела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                                                          И.Н. Пивовар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  И.А. Максименко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постановлению (распоряжению)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вопроса: 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Кто вносит постановление (распоряжение): Финансовое управление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(распоряжение) разослать: </w:t>
      </w:r>
    </w:p>
    <w:p>
      <w:pPr>
        <w:pStyle w:val="NormalWeb"/>
        <w:numPr>
          <w:ilvl w:val="0"/>
          <w:numId w:val="1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567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Финансовое управление администрации муниципального образования Кореновский район</w:t>
      </w:r>
      <w:r>
        <w:rPr>
          <w:color w:val="000000"/>
          <w:sz w:val="26"/>
          <w:szCs w:val="26"/>
        </w:rPr>
        <w:t xml:space="preserve"> — 2 экз.</w:t>
      </w:r>
    </w:p>
    <w:p>
      <w:pPr>
        <w:pStyle w:val="NormalWeb"/>
        <w:numPr>
          <w:ilvl w:val="0"/>
          <w:numId w:val="1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Отдел муниципальной службы и кадровой работы -1экз.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Муниципальное казенное учреждение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«Централизованная бухгалтерия муниципальных учреждений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образования Кореновский район» — 2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Муниципальное  казенное  учреждение муниципального образования Кореновский район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«Организационное управление по обеспечению деятельности органов местного самоуправления Кореновского района</w:t>
      </w:r>
      <w:r>
        <w:rPr>
          <w:rFonts w:ascii="Times New Roman" w:hAnsi="Times New Roman"/>
          <w:color w:val="000000"/>
          <w:sz w:val="26"/>
          <w:szCs w:val="26"/>
        </w:rPr>
        <w:t>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Муниципальное  бюджетное  учреждение «Кореновский районный  сельскохозяйственный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информационно-консультационный центр»</w:t>
      </w:r>
      <w:r>
        <w:rPr>
          <w:rFonts w:ascii="Times New Roman" w:hAnsi="Times New Roman"/>
          <w:color w:val="000000"/>
          <w:sz w:val="26"/>
          <w:szCs w:val="26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Муниципальное казенное учреждение «Централизованная бухгалтерия учреждений образования и культуры муниципального образования Кореновский район»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Муниципальное казенное учреждение </w:t>
      </w:r>
      <w:r>
        <w:rPr>
          <w:rFonts w:ascii="Times New Roman" w:hAnsi="Times New Roman"/>
          <w:color w:val="000000"/>
          <w:sz w:val="26"/>
          <w:szCs w:val="26"/>
        </w:rPr>
        <w:t>«Муниципальный заказ муниципального образования Кореновский район»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Муниципальное казенное учреждение комплексного социального обслуживания подростков и молодежи «Молодежный центр» муниципального образования Кореновский район—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Муниципальное казенное учреждение «Центр по материально- техническому обеспечению органов местного самоуправления  муниципального образования Кореновский район»</w:t>
      </w:r>
      <w:r>
        <w:rPr>
          <w:rFonts w:ascii="Times New Roman" w:hAnsi="Times New Roman"/>
          <w:color w:val="000000"/>
          <w:sz w:val="26"/>
          <w:szCs w:val="26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Муниципальное казенное учреждение муниципального образования Кореновский район «Безопасный район»</w:t>
      </w:r>
      <w:r>
        <w:rPr>
          <w:rFonts w:ascii="Times New Roman" w:hAnsi="Times New Roman"/>
          <w:color w:val="000000"/>
          <w:sz w:val="26"/>
          <w:szCs w:val="26"/>
        </w:rPr>
        <w:t xml:space="preserve"> — 1 экз.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  <w:tab w:val="left" w:pos="68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униципальное казенное учреждение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образования Кореновский район «Управление капитального строительства».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«Интернет» подчеркнуть нужный пункт</w:t>
      </w:r>
    </w:p>
    <w:p>
      <w:pPr>
        <w:pStyle w:val="NormalWeb"/>
        <w:spacing w:lineRule="auto" w:line="240" w:beforeAutospacing="0" w:before="0" w:after="0"/>
        <w:jc w:val="both"/>
        <w:rPr>
          <w:b/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1. Газета «Кореновские вести»</w:t>
      </w:r>
    </w:p>
    <w:p>
      <w:pPr>
        <w:pStyle w:val="NormalWeb"/>
        <w:spacing w:lineRule="auto" w:line="240" w:beforeAutospacing="0" w:before="0" w:after="0"/>
        <w:jc w:val="both"/>
        <w:rPr>
          <w:b/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2. «Вестник органов местного самоуправления муниципального образования Кореновский район»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Информационный портал </w:t>
      </w:r>
      <w:r>
        <w:rPr>
          <w:color w:val="000000"/>
          <w:sz w:val="26"/>
          <w:szCs w:val="26"/>
          <w:lang w:val="en-US"/>
        </w:rPr>
        <w:t>podsonuh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media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Сайт общественно-политической газеты «Кореновские вести» </w:t>
      </w:r>
      <w:r>
        <w:rPr>
          <w:color w:val="000000"/>
          <w:sz w:val="26"/>
          <w:szCs w:val="26"/>
          <w:lang w:val="en-US"/>
        </w:rPr>
        <w:t>korvesti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</w:p>
    <w:p>
      <w:pPr>
        <w:pStyle w:val="NormalWeb"/>
        <w:spacing w:lineRule="auto" w:line="240" w:beforeAutospacing="0" w:before="0" w:after="0"/>
        <w:jc w:val="both"/>
        <w:rPr>
          <w:b/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5. Официальный сайт администрации муниципального образования Кореновский район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Принято в СМИ на размещение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Подпись "_____"______________20__ г.</w:t>
      </w:r>
    </w:p>
    <w:sectPr>
      <w:headerReference w:type="default" r:id="rId2"/>
      <w:type w:val="nextPage"/>
      <w:pgSz w:w="11906" w:h="16838"/>
      <w:pgMar w:left="1701" w:right="567" w:header="709" w:top="113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472636"/>
    </w:sdtPr>
    <w:sdtContent>
      <w:p>
        <w:pPr>
          <w:pStyle w:val="Style22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5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LibreOffice/7.1.1.2$Windows_X86_64 LibreOffice_project/fe0b08f4af1bacafe4c7ecc87ce55bb426164676</Application>
  <AppVersion>15.0000</AppVersion>
  <Pages>5</Pages>
  <Words>806</Words>
  <Characters>6346</Characters>
  <CharactersWithSpaces>7323</CharactersWithSpaces>
  <Paragraphs>139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2022-06-10T08:16:00Z</dcterms:created>
  <dc:creator>annache</dc:creator>
  <dc:description/>
  <dc:language>ru-RU</dc:language>
  <cp:lastModifiedBy/>
  <cp:lastPrinted>2022-06-07T06:55:00Z</cp:lastPrinted>
  <dcterms:modified xsi:type="dcterms:W3CDTF">2022-06-14T12:04:50Z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